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45" w:rsidRPr="002E7645" w:rsidRDefault="002E7645" w:rsidP="002E7645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b/>
          <w:color w:val="243F60" w:themeColor="accent1" w:themeShade="7F"/>
          <w:sz w:val="24"/>
          <w:szCs w:val="24"/>
          <w:lang w:eastAsia="de-DE"/>
        </w:rPr>
      </w:pPr>
      <w:bookmarkStart w:id="0" w:name="_Toc493681367"/>
      <w:bookmarkStart w:id="1" w:name="_Toc476132088"/>
      <w:r w:rsidRPr="002E7645">
        <w:rPr>
          <w:rFonts w:asciiTheme="majorHAnsi" w:eastAsiaTheme="majorEastAsia" w:hAnsiTheme="majorHAnsi" w:cstheme="majorBidi"/>
          <w:b/>
          <w:color w:val="243F60" w:themeColor="accent1" w:themeShade="7F"/>
          <w:sz w:val="24"/>
          <w:szCs w:val="24"/>
          <w:lang w:eastAsia="de-DE"/>
        </w:rPr>
        <w:t>Stoffverteilungspläne in der Jahrgangsmischung</w:t>
      </w:r>
      <w:bookmarkEnd w:id="0"/>
    </w:p>
    <w:p w:rsidR="002E7645" w:rsidRPr="002E7645" w:rsidRDefault="002E7645" w:rsidP="002E7645">
      <w:pPr>
        <w:rPr>
          <w:rFonts w:eastAsiaTheme="minorEastAsia"/>
          <w:b/>
          <w:sz w:val="24"/>
          <w:szCs w:val="24"/>
          <w:lang w:eastAsia="de-DE"/>
        </w:rPr>
      </w:pPr>
    </w:p>
    <w:p w:rsidR="002E7645" w:rsidRPr="002E7645" w:rsidRDefault="002E7645" w:rsidP="002E7645">
      <w:pPr>
        <w:rPr>
          <w:rFonts w:eastAsiaTheme="minorEastAsia"/>
          <w:b/>
          <w:sz w:val="24"/>
          <w:szCs w:val="24"/>
          <w:lang w:eastAsia="de-DE"/>
        </w:rPr>
      </w:pPr>
      <w:r w:rsidRPr="002E7645">
        <w:rPr>
          <w:rFonts w:eastAsiaTheme="minorEastAsia"/>
          <w:b/>
          <w:sz w:val="24"/>
          <w:szCs w:val="24"/>
          <w:lang w:eastAsia="de-DE"/>
        </w:rPr>
        <w:t xml:space="preserve">Heimat- und Sachkunde </w:t>
      </w:r>
      <w:r w:rsidRPr="002E7645">
        <w:rPr>
          <w:rFonts w:eastAsiaTheme="minorEastAsia"/>
          <w:b/>
          <w:sz w:val="24"/>
          <w:szCs w:val="24"/>
          <w:lang w:eastAsia="de-DE"/>
        </w:rPr>
        <w:sym w:font="Wingdings" w:char="F0E0"/>
      </w:r>
      <w:r w:rsidRPr="002E7645">
        <w:rPr>
          <w:rFonts w:eastAsiaTheme="minorEastAsia"/>
          <w:b/>
          <w:sz w:val="24"/>
          <w:szCs w:val="24"/>
          <w:lang w:eastAsia="de-DE"/>
        </w:rPr>
        <w:t xml:space="preserve"> abgedunkelte Bereiche verweisen auf eine unmittelbare Verbindung zu Schulgarten</w:t>
      </w:r>
    </w:p>
    <w:p w:rsidR="002E7645" w:rsidRPr="002E7645" w:rsidRDefault="002E7645" w:rsidP="002E7645">
      <w:pPr>
        <w:rPr>
          <w:rFonts w:eastAsiaTheme="minorEastAsia"/>
          <w:sz w:val="24"/>
          <w:szCs w:val="24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3402"/>
        <w:gridCol w:w="3260"/>
        <w:gridCol w:w="3338"/>
      </w:tblGrid>
      <w:tr w:rsidR="002E7645" w:rsidRPr="002E7645" w:rsidTr="000B1921">
        <w:tc>
          <w:tcPr>
            <w:tcW w:w="1242" w:type="dxa"/>
            <w:vMerge w:val="restart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Monat</w:t>
            </w:r>
          </w:p>
        </w:tc>
        <w:tc>
          <w:tcPr>
            <w:tcW w:w="6663" w:type="dxa"/>
            <w:gridSpan w:val="2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blaues Schuljahr</w:t>
            </w:r>
          </w:p>
        </w:tc>
        <w:tc>
          <w:tcPr>
            <w:tcW w:w="6598" w:type="dxa"/>
            <w:gridSpan w:val="2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grünes Schuljahr</w:t>
            </w:r>
          </w:p>
        </w:tc>
      </w:tr>
      <w:tr w:rsidR="002E7645" w:rsidRPr="002E7645" w:rsidTr="000B1921">
        <w:tc>
          <w:tcPr>
            <w:tcW w:w="1242" w:type="dxa"/>
            <w:vMerge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1/2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3/4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1/2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3/4</w:t>
            </w:r>
          </w:p>
        </w:tc>
      </w:tr>
      <w:tr w:rsidR="002E7645" w:rsidRPr="002E7645" w:rsidTr="000B1921">
        <w:trPr>
          <w:trHeight w:val="1666"/>
        </w:trPr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August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zurechtfinden am Schul-standort (Jahrgang 2 über-nimmt die Expertenrolle)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Verkehrserziehung (Fuß- </w:t>
            </w:r>
            <w:proofErr w:type="spellStart"/>
            <w:r w:rsidRPr="002E7645">
              <w:rPr>
                <w:sz w:val="20"/>
                <w:szCs w:val="20"/>
              </w:rPr>
              <w:t>gänger</w:t>
            </w:r>
            <w:proofErr w:type="spellEnd"/>
            <w:r w:rsidRPr="002E7645">
              <w:rPr>
                <w:sz w:val="20"/>
                <w:szCs w:val="20"/>
              </w:rPr>
              <w:t xml:space="preserve">)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jährlich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"/>
              </w:numPr>
              <w:contextualSpacing/>
              <w:jc w:val="both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Verkehrserziehung (Fahrrad)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Fahrradfahrausbildung</w:t>
            </w:r>
          </w:p>
          <w:p w:rsidR="002E7645" w:rsidRPr="002E7645" w:rsidRDefault="002E7645" w:rsidP="002E7645">
            <w:pPr>
              <w:jc w:val="both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verkehrssicheres Fahrrad</w:t>
            </w:r>
          </w:p>
          <w:p w:rsidR="002E7645" w:rsidRPr="002E7645" w:rsidRDefault="002E7645" w:rsidP="002E7645">
            <w:pPr>
              <w:jc w:val="both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Verkehrsregeln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Verhalten im Straßenverkehr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(jährlich)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zurechtfinden am Schul-standort (Jahrgang 2 über-nimmt die Expertenrolle)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Verkehrserziehung (Fuß- </w:t>
            </w:r>
            <w:proofErr w:type="spellStart"/>
            <w:r w:rsidRPr="002E7645">
              <w:rPr>
                <w:sz w:val="20"/>
                <w:szCs w:val="20"/>
              </w:rPr>
              <w:t>gänger</w:t>
            </w:r>
            <w:proofErr w:type="spellEnd"/>
            <w:r w:rsidRPr="002E7645">
              <w:rPr>
                <w:sz w:val="20"/>
                <w:szCs w:val="20"/>
              </w:rPr>
              <w:t xml:space="preserve">)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jährlich</w:t>
            </w:r>
          </w:p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Verkehrserziehung (Fahrrad)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Fahrradfahrausbildung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verkehrssicheres Fahrrad</w:t>
            </w:r>
          </w:p>
          <w:p w:rsidR="002E7645" w:rsidRPr="002E7645" w:rsidRDefault="002E7645" w:rsidP="002E7645">
            <w:pPr>
              <w:jc w:val="both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Verkehrsregeln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Verhalten im Straßenverkehr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(jährlich)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September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Lebensraum Wiese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verschiedene Pflanzen im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Lebensraum Wiese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Tiere im Lebensraum Wiese</w:t>
            </w:r>
          </w:p>
          <w:p w:rsidR="002E7645" w:rsidRPr="002E7645" w:rsidRDefault="002E7645" w:rsidP="002E7645">
            <w:pPr>
              <w:ind w:left="1080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Lebensraum Wald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Ökosystem Wald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Wald als Erholungsort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Wald als Holzlieferant</w:t>
            </w:r>
          </w:p>
          <w:p w:rsidR="002E7645" w:rsidRPr="002E7645" w:rsidRDefault="002E7645" w:rsidP="002E7645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Tiere des Waldes (Wildtiere)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Lebensraum Baum und Strauch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Laub- und Nadelbäume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Aussehen von Bäumen und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Sträuchern in verschieden-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en Jahreszeiten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Langzeit-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</w:t>
            </w:r>
            <w:proofErr w:type="spellStart"/>
            <w:r w:rsidRPr="002E7645">
              <w:rPr>
                <w:sz w:val="20"/>
                <w:szCs w:val="20"/>
              </w:rPr>
              <w:t>baumbeobachtung</w:t>
            </w:r>
            <w:proofErr w:type="spellEnd"/>
            <w:r w:rsidRPr="002E7645">
              <w:rPr>
                <w:sz w:val="20"/>
                <w:szCs w:val="20"/>
              </w:rPr>
              <w:t>)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ind w:left="1080"/>
              <w:contextualSpacing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Lebensraum Gewässer in Kombination mit Wasser allgemein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fließende und stehende </w:t>
            </w:r>
            <w:proofErr w:type="spellStart"/>
            <w:r w:rsidRPr="002E7645">
              <w:rPr>
                <w:sz w:val="20"/>
                <w:szCs w:val="20"/>
              </w:rPr>
              <w:t>Ge</w:t>
            </w:r>
            <w:proofErr w:type="spellEnd"/>
            <w:r w:rsidRPr="002E7645">
              <w:rPr>
                <w:sz w:val="20"/>
                <w:szCs w:val="20"/>
              </w:rPr>
              <w:t>-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</w:t>
            </w:r>
            <w:proofErr w:type="spellStart"/>
            <w:r w:rsidRPr="002E7645">
              <w:rPr>
                <w:sz w:val="20"/>
                <w:szCs w:val="20"/>
              </w:rPr>
              <w:t>wässer</w:t>
            </w:r>
            <w:proofErr w:type="spellEnd"/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Kreislauf des Wassers in der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Natur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-     Experimente mit Wasser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(verdunsten, kondensieren)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Oktober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Haustiere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Was sind Haustiere?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Lebensweise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Haltung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verantwortungsvoller Um-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Gang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Nutztiere Unterschied zu Wildtieren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ausgewählte Nutztiere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Haltung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Bewusstsein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Tiere im Lebensraum Baum und Strauch z.B. </w:t>
            </w:r>
            <w:proofErr w:type="spellStart"/>
            <w:r w:rsidRPr="002E7645">
              <w:rPr>
                <w:sz w:val="20"/>
                <w:szCs w:val="20"/>
              </w:rPr>
              <w:t>Eichhörn-chen</w:t>
            </w:r>
            <w:proofErr w:type="spellEnd"/>
            <w:r w:rsidRPr="002E7645">
              <w:rPr>
                <w:sz w:val="20"/>
                <w:szCs w:val="20"/>
              </w:rPr>
              <w:t xml:space="preserve"> oder Igel</w:t>
            </w: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Tiere im Lebensraum Wasser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Bedeutung des Wassers als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Lebensgrundlage für Tiere,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Menschen und Pflanzen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Aufbereitung von Wasser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       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Überleitung zum Thema…</w:t>
            </w:r>
          </w:p>
          <w:p w:rsidR="002E7645" w:rsidRPr="002E7645" w:rsidRDefault="002E7645" w:rsidP="002E7645">
            <w:pPr>
              <w:ind w:left="1080"/>
              <w:contextualSpacing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November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Mensch</w:t>
            </w:r>
          </w:p>
          <w:p w:rsidR="002E7645" w:rsidRPr="002E7645" w:rsidRDefault="002E7645" w:rsidP="002E7645">
            <w:pPr>
              <w:numPr>
                <w:ilvl w:val="0"/>
                <w:numId w:val="1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gesunde Lebensweise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(Sport, Bewegung,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Kleidung, Erkältungs-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</w:t>
            </w:r>
            <w:proofErr w:type="spellStart"/>
            <w:r w:rsidRPr="002E7645">
              <w:rPr>
                <w:sz w:val="20"/>
                <w:szCs w:val="20"/>
              </w:rPr>
              <w:t>prävention</w:t>
            </w:r>
            <w:proofErr w:type="spellEnd"/>
            <w:r w:rsidRPr="002E7645">
              <w:rPr>
                <w:sz w:val="20"/>
                <w:szCs w:val="20"/>
              </w:rPr>
              <w:t>, Hygiene)</w:t>
            </w:r>
          </w:p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gesunde Ernährung </w:t>
            </w:r>
          </w:p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Zähne und Funktion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Zahnwechsel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shd w:val="clear" w:color="auto" w:fill="8DB3E2" w:themeFill="text2" w:themeFillTint="66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Mensch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Immunsystem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      -       Stärkung des Immunsystems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Vorbeugung gegen </w:t>
            </w:r>
            <w:proofErr w:type="spellStart"/>
            <w:r w:rsidRPr="002E7645">
              <w:rPr>
                <w:sz w:val="20"/>
                <w:szCs w:val="20"/>
              </w:rPr>
              <w:t>Krankhei</w:t>
            </w:r>
            <w:proofErr w:type="spellEnd"/>
            <w:r w:rsidRPr="002E7645">
              <w:rPr>
                <w:sz w:val="20"/>
                <w:szCs w:val="20"/>
              </w:rPr>
              <w:t>-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</w:t>
            </w:r>
            <w:proofErr w:type="spellStart"/>
            <w:r w:rsidRPr="002E7645">
              <w:rPr>
                <w:sz w:val="20"/>
                <w:szCs w:val="20"/>
              </w:rPr>
              <w:t>ten</w:t>
            </w:r>
            <w:proofErr w:type="spellEnd"/>
            <w:r w:rsidRPr="002E7645">
              <w:rPr>
                <w:sz w:val="20"/>
                <w:szCs w:val="20"/>
              </w:rPr>
              <w:t xml:space="preserve"> z.B. Verhalten von  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Menschen bei unterschied-</w:t>
            </w:r>
            <w:proofErr w:type="spellStart"/>
            <w:r w:rsidRPr="002E7645">
              <w:rPr>
                <w:sz w:val="20"/>
                <w:szCs w:val="20"/>
              </w:rPr>
              <w:t>lichem</w:t>
            </w:r>
            <w:proofErr w:type="spellEnd"/>
            <w:r w:rsidRPr="002E7645">
              <w:rPr>
                <w:sz w:val="20"/>
                <w:szCs w:val="20"/>
              </w:rPr>
              <w:t xml:space="preserve"> Wetter 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Stressbewältigung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Mensch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-      Körperteile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       -      Wachstum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-      Sinne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-      Sinnesorgane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was hört der Mensch 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Schall erkennen und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wahrnehmen           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menschliches Gehör VS         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tierisches Gehör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Schutz des Gehörs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Mensch (</w:t>
            </w:r>
            <w:proofErr w:type="spellStart"/>
            <w:r w:rsidRPr="002E7645">
              <w:rPr>
                <w:sz w:val="20"/>
                <w:szCs w:val="20"/>
              </w:rPr>
              <w:t>Wdhg</w:t>
            </w:r>
            <w:proofErr w:type="spellEnd"/>
            <w:r w:rsidRPr="002E7645">
              <w:rPr>
                <w:sz w:val="20"/>
                <w:szCs w:val="20"/>
              </w:rPr>
              <w:t>. SEP)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körperliche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Veränderungen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Fortpflanzung und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Entwicklung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soziale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Gemeinschaften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Ehe, Familie…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Dezember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Zeit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in Bezug setzen zum Alter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Was ist Zeit?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Minuten, Stunden, Tage,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 Monate und Jahre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Festtage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Orientierung im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Kalender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Wetter</w:t>
            </w:r>
          </w:p>
          <w:p w:rsidR="002E7645" w:rsidRPr="002E7645" w:rsidRDefault="002E7645" w:rsidP="002E7645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Niederschläge (Tau, Reif, Hagel, Nebel)</w:t>
            </w:r>
          </w:p>
          <w:p w:rsidR="002E7645" w:rsidRPr="002E7645" w:rsidRDefault="002E7645" w:rsidP="002E7645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Bewölkung (wolkig, stark bewölkt)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extreme Wettererscheinung-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en 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Windrichtung und Windstärke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Wind als Energieträger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Wetter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Thermometer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Bewölkung (heiter und </w:t>
            </w:r>
            <w:proofErr w:type="spellStart"/>
            <w:r w:rsidRPr="002E7645">
              <w:rPr>
                <w:sz w:val="20"/>
                <w:szCs w:val="20"/>
              </w:rPr>
              <w:t>be</w:t>
            </w:r>
            <w:proofErr w:type="spellEnd"/>
            <w:r w:rsidRPr="002E7645">
              <w:rPr>
                <w:sz w:val="20"/>
                <w:szCs w:val="20"/>
              </w:rPr>
              <w:t>-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deckt)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Niederschläge (Regen und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Schnee)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Wetter und Jahreszeiten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Temperatur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t xml:space="preserve">       </w:t>
            </w:r>
            <w:r w:rsidRPr="002E7645">
              <w:sym w:font="Wingdings" w:char="F0E0"/>
            </w:r>
            <w:r w:rsidRPr="002E7645">
              <w:t xml:space="preserve">    </w:t>
            </w:r>
            <w:proofErr w:type="spellStart"/>
            <w:r w:rsidRPr="002E7645">
              <w:rPr>
                <w:sz w:val="20"/>
                <w:szCs w:val="20"/>
              </w:rPr>
              <w:t>Tagbogen</w:t>
            </w:r>
            <w:proofErr w:type="spellEnd"/>
            <w:r w:rsidRPr="002E7645">
              <w:rPr>
                <w:sz w:val="20"/>
                <w:szCs w:val="20"/>
              </w:rPr>
              <w:t xml:space="preserve"> der Sonne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 Zusammenhänge in Bezug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auf Tag/Nacht und Jahres-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</w:t>
            </w:r>
            <w:proofErr w:type="spellStart"/>
            <w:r w:rsidRPr="002E7645">
              <w:rPr>
                <w:sz w:val="20"/>
                <w:szCs w:val="20"/>
              </w:rPr>
              <w:t>zeiten</w:t>
            </w:r>
            <w:proofErr w:type="spellEnd"/>
            <w:r w:rsidRPr="002E7645">
              <w:rPr>
                <w:sz w:val="20"/>
                <w:szCs w:val="20"/>
              </w:rPr>
              <w:t xml:space="preserve">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Bewegung der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Erde um die Sonne, </w:t>
            </w:r>
            <w:proofErr w:type="spellStart"/>
            <w:r w:rsidRPr="002E7645">
              <w:rPr>
                <w:sz w:val="20"/>
                <w:szCs w:val="20"/>
              </w:rPr>
              <w:t>Nei</w:t>
            </w:r>
            <w:proofErr w:type="spellEnd"/>
            <w:r w:rsidRPr="002E7645">
              <w:rPr>
                <w:sz w:val="20"/>
                <w:szCs w:val="20"/>
              </w:rPr>
              <w:t xml:space="preserve">-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</w:t>
            </w:r>
            <w:proofErr w:type="spellStart"/>
            <w:r w:rsidRPr="002E7645">
              <w:rPr>
                <w:sz w:val="20"/>
                <w:szCs w:val="20"/>
              </w:rPr>
              <w:t>gung</w:t>
            </w:r>
            <w:proofErr w:type="spellEnd"/>
            <w:r w:rsidRPr="002E7645">
              <w:rPr>
                <w:sz w:val="20"/>
                <w:szCs w:val="20"/>
              </w:rPr>
              <w:t xml:space="preserve"> der Erdachse  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Januar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Forscherzeit </w:t>
            </w:r>
          </w:p>
          <w:p w:rsidR="002E7645" w:rsidRPr="002E7645" w:rsidRDefault="002E7645" w:rsidP="002E7645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Wasser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Zustandsformen von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    Wasser (Experimente zu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    Eis und Schnee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Verhalten von Körpern im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Wasser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Überleitung zu 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Stoffe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Verhalten im Wasser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>Löslichkeit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Elastizität und Formbarkeit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Magnetismus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Forscherzeit 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Luft</w:t>
            </w:r>
          </w:p>
          <w:p w:rsidR="002E7645" w:rsidRPr="002E7645" w:rsidRDefault="002E7645" w:rsidP="002E7645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Luftdruck im Barometer</w:t>
            </w:r>
          </w:p>
          <w:p w:rsidR="002E7645" w:rsidRPr="002E7645" w:rsidRDefault="002E7645" w:rsidP="002E7645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Einfluss Luftdruck auf Wetter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Wasser (u.a. Auftrieb)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Vögel im Winter</w:t>
            </w:r>
          </w:p>
          <w:p w:rsidR="002E7645" w:rsidRPr="002E7645" w:rsidRDefault="002E7645" w:rsidP="002E76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Standvögel</w:t>
            </w:r>
          </w:p>
          <w:p w:rsidR="002E7645" w:rsidRPr="002E7645" w:rsidRDefault="002E7645" w:rsidP="002E76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Zugvögel</w:t>
            </w:r>
          </w:p>
          <w:p w:rsidR="002E7645" w:rsidRPr="002E7645" w:rsidRDefault="002E7645" w:rsidP="002E76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2E7645">
              <w:rPr>
                <w:sz w:val="20"/>
                <w:szCs w:val="20"/>
              </w:rPr>
              <w:t>Teilzieher</w:t>
            </w:r>
            <w:proofErr w:type="spellEnd"/>
          </w:p>
          <w:p w:rsidR="002E7645" w:rsidRPr="002E7645" w:rsidRDefault="002E7645" w:rsidP="002E76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Wie orientieren sich Vögel?</w:t>
            </w:r>
          </w:p>
          <w:p w:rsidR="002E7645" w:rsidRPr="002E7645" w:rsidRDefault="002E7645" w:rsidP="002E7645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Vogelflug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wie funktioniert Fliegen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Sonne und Planeten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Mondbewegung u. Monate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Sternenbilder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Forscher (z.B. Galilei und Kopernikus)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Einstein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Februar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Raumorientierung Mensch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Lagebeziehungen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Raumpläne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Lageskizzen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      -     Modelle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Wegskizzen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Karten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Schallausbreitung in Stoffen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Vibration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Akustik in unterschiedlichen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Räumen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      -      Hörvorgang (Ohr)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Luft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Luft ist nicht nichts!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Volumen – Raum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Luft trägt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        -       Temperatur und Luft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2E7645">
              <w:rPr>
                <w:sz w:val="20"/>
                <w:szCs w:val="20"/>
              </w:rPr>
              <w:lastRenderedPageBreak/>
              <w:t>Ts’ai</w:t>
            </w:r>
            <w:proofErr w:type="spellEnd"/>
            <w:r w:rsidRPr="002E7645">
              <w:rPr>
                <w:sz w:val="20"/>
                <w:szCs w:val="20"/>
              </w:rPr>
              <w:t xml:space="preserve"> Lun Entwickler des Papiers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Gutenberg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Buchdruck</w:t>
            </w:r>
          </w:p>
        </w:tc>
      </w:tr>
      <w:tr w:rsidR="002E7645" w:rsidRPr="002E7645" w:rsidTr="000B1921">
        <w:trPr>
          <w:trHeight w:val="2441"/>
        </w:trPr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März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Medien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Nutzen verschiedener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Medien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Wirkung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Erfahrungen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   neue Medien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Gefahren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Umweltschutz allgemein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Luftverschmutzung</w:t>
            </w:r>
          </w:p>
          <w:p w:rsidR="002E7645" w:rsidRPr="002E7645" w:rsidRDefault="002E7645" w:rsidP="002E7645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Wiederaufbereitung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von Müll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>Stoffe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Nutzung von Stoffen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für den Menschen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Berufe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Arbeitsabläufe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Bedeutung für die Gesell-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     </w:t>
            </w:r>
            <w:proofErr w:type="spellStart"/>
            <w:r w:rsidRPr="002E7645">
              <w:rPr>
                <w:sz w:val="20"/>
                <w:szCs w:val="20"/>
              </w:rPr>
              <w:t>schaft</w:t>
            </w:r>
            <w:proofErr w:type="spellEnd"/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Polizei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Feuerwehr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Medien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Gestaltung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Wirken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Nutzung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Medien in der Schule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Schule früher und heute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Aufgaben der Schule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mögliche Bildungswege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April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Vögel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Fortpflanzung, Aufzucht der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Jungen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Projekt Nachhaltigkeit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Kinderrechte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kennen und benennen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Bedeutung nennen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Anlaufstellen im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Heimatort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demokratische Einrichtungen</w:t>
            </w:r>
          </w:p>
          <w:p w:rsidR="002E7645" w:rsidRPr="002E7645" w:rsidRDefault="002E7645" w:rsidP="002E7645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Gemeinde, Stadtrat, Kreistag,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Landtag, Bundestag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>Aufgaben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Mai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Heimatort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erkunden und vorstellen des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Heimatortes als </w:t>
            </w:r>
            <w:proofErr w:type="spellStart"/>
            <w:r w:rsidRPr="002E7645">
              <w:rPr>
                <w:sz w:val="20"/>
                <w:szCs w:val="20"/>
              </w:rPr>
              <w:t>unmittelba</w:t>
            </w:r>
            <w:proofErr w:type="spellEnd"/>
            <w:r w:rsidRPr="002E7645">
              <w:rPr>
                <w:sz w:val="20"/>
                <w:szCs w:val="20"/>
              </w:rPr>
              <w:t xml:space="preserve">-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</w:t>
            </w:r>
            <w:proofErr w:type="spellStart"/>
            <w:r w:rsidRPr="002E7645">
              <w:rPr>
                <w:sz w:val="20"/>
                <w:szCs w:val="20"/>
              </w:rPr>
              <w:t>ren</w:t>
            </w:r>
            <w:proofErr w:type="spellEnd"/>
            <w:r w:rsidRPr="002E7645">
              <w:rPr>
                <w:sz w:val="20"/>
                <w:szCs w:val="20"/>
              </w:rPr>
              <w:t xml:space="preserve"> Lebensraum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Ort, Region, Land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erkunden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Informationen 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Beschaffen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vorstellen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Umweltschutz allgemein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Mülltrennung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Wasser sparen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-       Strom sparen …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Zusammenwirken von Polizei und Feuerwehr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Hilfsorganisationen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Juni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Jahresabschlussprojekt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Schulgelände – Modell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Plan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Mit Karten arbeiten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Haupt- und Nebenhimmelsrichtungen benennen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Mit Kompass arbeiten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Lebensraum Baum und Strauch</w:t>
            </w:r>
          </w:p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Auswertung der Baumbeobachtung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Jahresabschlussprojekt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-     (evtl. Planspiel)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Juli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</w:tr>
    </w:tbl>
    <w:p w:rsidR="002E7645" w:rsidRPr="002E7645" w:rsidRDefault="002E7645" w:rsidP="002E7645">
      <w:pPr>
        <w:rPr>
          <w:rFonts w:eastAsiaTheme="minorEastAsia"/>
          <w:sz w:val="24"/>
          <w:szCs w:val="24"/>
          <w:lang w:eastAsia="de-DE"/>
        </w:rPr>
      </w:pPr>
    </w:p>
    <w:p w:rsidR="002E7645" w:rsidRPr="002E7645" w:rsidRDefault="002E7645" w:rsidP="002E7645">
      <w:pPr>
        <w:rPr>
          <w:rFonts w:eastAsiaTheme="minorEastAsia"/>
          <w:lang w:eastAsia="de-DE"/>
        </w:rPr>
      </w:pPr>
    </w:p>
    <w:p w:rsidR="002E7645" w:rsidRPr="002E7645" w:rsidRDefault="002E7645" w:rsidP="002E7645">
      <w:pPr>
        <w:rPr>
          <w:rFonts w:eastAsiaTheme="minorEastAsia"/>
          <w:lang w:eastAsia="de-DE"/>
        </w:rPr>
      </w:pPr>
    </w:p>
    <w:p w:rsidR="002E7645" w:rsidRPr="002E7645" w:rsidRDefault="002E7645" w:rsidP="002E7645">
      <w:pPr>
        <w:rPr>
          <w:rFonts w:eastAsiaTheme="minorEastAsia"/>
          <w:lang w:eastAsia="de-DE"/>
        </w:rPr>
      </w:pPr>
    </w:p>
    <w:p w:rsidR="002E7645" w:rsidRPr="002E7645" w:rsidRDefault="002E7645" w:rsidP="002E7645">
      <w:pPr>
        <w:rPr>
          <w:rFonts w:eastAsiaTheme="minorEastAsia"/>
          <w:b/>
          <w:sz w:val="24"/>
          <w:szCs w:val="24"/>
          <w:lang w:eastAsia="de-DE"/>
        </w:rPr>
      </w:pPr>
      <w:r w:rsidRPr="002E7645">
        <w:rPr>
          <w:rFonts w:eastAsiaTheme="minorEastAsia"/>
          <w:b/>
          <w:sz w:val="24"/>
          <w:szCs w:val="24"/>
          <w:lang w:eastAsia="de-DE"/>
        </w:rPr>
        <w:lastRenderedPageBreak/>
        <w:t>Schulgarten</w:t>
      </w:r>
    </w:p>
    <w:tbl>
      <w:tblPr>
        <w:tblStyle w:val="Tabellenraster"/>
        <w:tblW w:w="14503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3402"/>
        <w:gridCol w:w="3260"/>
        <w:gridCol w:w="3338"/>
      </w:tblGrid>
      <w:tr w:rsidR="002E7645" w:rsidRPr="002E7645" w:rsidTr="000B1921">
        <w:tc>
          <w:tcPr>
            <w:tcW w:w="1242" w:type="dxa"/>
            <w:vMerge w:val="restart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Monat</w:t>
            </w:r>
          </w:p>
        </w:tc>
        <w:tc>
          <w:tcPr>
            <w:tcW w:w="6663" w:type="dxa"/>
            <w:gridSpan w:val="2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blaues Schuljahr</w:t>
            </w:r>
          </w:p>
        </w:tc>
        <w:tc>
          <w:tcPr>
            <w:tcW w:w="6598" w:type="dxa"/>
            <w:gridSpan w:val="2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grünes Schuljahr</w:t>
            </w:r>
          </w:p>
        </w:tc>
      </w:tr>
      <w:tr w:rsidR="002E7645" w:rsidRPr="002E7645" w:rsidTr="000B1921">
        <w:tc>
          <w:tcPr>
            <w:tcW w:w="1242" w:type="dxa"/>
            <w:vMerge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Jahrgangsmischung 1/2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3/4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1/2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Jahrgangsmischung 3/4</w:t>
            </w:r>
          </w:p>
        </w:tc>
      </w:tr>
      <w:tr w:rsidR="002E7645" w:rsidRPr="002E7645" w:rsidTr="000B1921">
        <w:tc>
          <w:tcPr>
            <w:tcW w:w="1242" w:type="dxa"/>
            <w:vMerge w:val="restart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August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2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Schulgartenbelehrung (Arbeitsschutz)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Erkunden des Lern- und Lebensraumes Schulgarten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Erkennen und benennen der im Schulgarten vorhandenen Pflanzen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6598" w:type="dxa"/>
            <w:gridSpan w:val="2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Schulgartenbelehrung (Arbeitsschutz)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Erkunden des Lern- und Lebensraumes Schulgarten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Erkennen und benennen, der im Schulgarten vorhandenen Pflanzen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vMerge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Gartengeräte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Grubbern, Hacken (ab Jahrgang 2 individuell mit Langhacke), Gießen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Gartengeräte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Hacken mit Langhacke, Gießen)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Schneiden, Roden)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Gartengeräte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Grubbern, Hacken (ab Jahrgang 2 individuell mit Langhacke), Gießen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Gartengeräte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Hacken mit Langhacke, Gießen)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Schneiden, Roden)</w:t>
            </w:r>
          </w:p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vMerge w:val="restart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September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Erkundungen der Wiese (Pflanzen und Tiere)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2E7645">
              <w:rPr>
                <w:sz w:val="20"/>
                <w:szCs w:val="20"/>
              </w:rPr>
              <w:t>herbarisieren</w:t>
            </w:r>
            <w:proofErr w:type="spellEnd"/>
            <w:r w:rsidRPr="002E7645">
              <w:rPr>
                <w:sz w:val="20"/>
                <w:szCs w:val="20"/>
              </w:rPr>
              <w:t xml:space="preserve"> verschiedener Pflanzen der Wiese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Feldpflanzen:</w:t>
            </w:r>
          </w:p>
          <w:p w:rsidR="002E7645" w:rsidRPr="002E7645" w:rsidRDefault="002E7645" w:rsidP="002E7645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Getreide, Rüben, Raps</w:t>
            </w:r>
          </w:p>
          <w:p w:rsidR="002E7645" w:rsidRPr="002E7645" w:rsidRDefault="002E7645" w:rsidP="002E7645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Sorten</w:t>
            </w:r>
          </w:p>
          <w:p w:rsidR="002E7645" w:rsidRPr="002E7645" w:rsidRDefault="002E7645" w:rsidP="002E7645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Anbau früher und heute</w:t>
            </w:r>
          </w:p>
          <w:p w:rsidR="002E7645" w:rsidRPr="002E7645" w:rsidRDefault="002E7645" w:rsidP="002E7645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 früher und heute</w:t>
            </w:r>
          </w:p>
          <w:p w:rsidR="002E7645" w:rsidRPr="002E7645" w:rsidRDefault="002E7645" w:rsidP="002E7645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Verarbeitung von Getreide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2E7645">
              <w:rPr>
                <w:sz w:val="20"/>
                <w:szCs w:val="20"/>
              </w:rPr>
              <w:t>herbarisieren</w:t>
            </w:r>
            <w:proofErr w:type="spellEnd"/>
            <w:r w:rsidRPr="002E7645">
              <w:rPr>
                <w:sz w:val="20"/>
                <w:szCs w:val="20"/>
              </w:rPr>
              <w:t xml:space="preserve"> verschiedener Laubbaumblätter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Unterscheidung von Sträuchern</w:t>
            </w: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Erkundungen am Teich</w:t>
            </w:r>
          </w:p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Wasserpflanzen</w:t>
            </w:r>
          </w:p>
          <w:p w:rsidR="002E7645" w:rsidRPr="002E7645" w:rsidRDefault="002E7645" w:rsidP="002E7645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am Feuchtbiotop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ind w:left="720"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vMerge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Grubbern, Hacken (ab Jahrgang 2 individuell mit Langhacke), Gießen</w:t>
            </w:r>
          </w:p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Erntetechniken (Pflücken, Ziehen, Schneiden)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Hacken mit Langhacke, Gießen)</w:t>
            </w:r>
          </w:p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Schneiden, Roden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Grubbern, Hacken (ab Jahrgang 2 individuell mit Langhacke), Gießen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Schneiden)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 im Schulgarten (Jäten, Hacken mit Langhacke, Gießen)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Erntetechniken (Pflücken, Ziehen, Schneiden, Roden)</w:t>
            </w:r>
          </w:p>
        </w:tc>
      </w:tr>
      <w:tr w:rsidR="002E7645" w:rsidRPr="002E7645" w:rsidTr="000B1921">
        <w:tc>
          <w:tcPr>
            <w:tcW w:w="1242" w:type="dxa"/>
            <w:vMerge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  <w:tc>
          <w:tcPr>
            <w:tcW w:w="6598" w:type="dxa"/>
            <w:gridSpan w:val="2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Oktober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Obst und Gemüse</w:t>
            </w:r>
          </w:p>
          <w:p w:rsidR="002E7645" w:rsidRPr="002E7645" w:rsidRDefault="002E7645" w:rsidP="002E7645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Unterscheidung Obst- und Gemüse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Kartoffel</w:t>
            </w:r>
          </w:p>
          <w:p w:rsidR="002E7645" w:rsidRPr="002E7645" w:rsidRDefault="002E7645" w:rsidP="002E7645">
            <w:pPr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Aufbau/Familie</w:t>
            </w:r>
          </w:p>
          <w:p w:rsidR="002E7645" w:rsidRPr="002E7645" w:rsidRDefault="002E7645" w:rsidP="002E7645">
            <w:pPr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Anbau und Wachstum</w:t>
            </w:r>
          </w:p>
          <w:p w:rsidR="002E7645" w:rsidRPr="002E7645" w:rsidRDefault="002E7645" w:rsidP="002E7645">
            <w:pPr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Inhaltsstoffe</w:t>
            </w:r>
          </w:p>
          <w:p w:rsidR="002E7645" w:rsidRPr="002E7645" w:rsidRDefault="002E7645" w:rsidP="002E7645">
            <w:pPr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Produkte</w:t>
            </w:r>
          </w:p>
          <w:p w:rsidR="002E7645" w:rsidRPr="002E7645" w:rsidRDefault="002E7645" w:rsidP="002E7645">
            <w:pPr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Verarbeitung</w:t>
            </w: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shd w:val="clear" w:color="auto" w:fill="92D05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einfache Lebensräume für Tiere der Bäume und Sträucher schaffen</w:t>
            </w:r>
          </w:p>
          <w:p w:rsidR="002E7645" w:rsidRPr="002E7645" w:rsidRDefault="002E7645" w:rsidP="002E7645">
            <w:pPr>
              <w:shd w:val="clear" w:color="auto" w:fill="92D050"/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(z.B. ansammeln groben Materials, welches mit Laub bedeckt wird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Igelhaufen)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Wachstumsversuche unter verschiedenen </w:t>
            </w:r>
            <w:proofErr w:type="spellStart"/>
            <w:r w:rsidRPr="002E7645">
              <w:rPr>
                <w:sz w:val="20"/>
                <w:szCs w:val="20"/>
              </w:rPr>
              <w:t>Wasserange</w:t>
            </w:r>
            <w:proofErr w:type="spellEnd"/>
            <w:r w:rsidRPr="002E7645">
              <w:rPr>
                <w:sz w:val="20"/>
                <w:szCs w:val="20"/>
              </w:rPr>
              <w:t>-boten mit Versuchsproto-</w:t>
            </w:r>
            <w:proofErr w:type="spellStart"/>
            <w:r w:rsidRPr="002E7645">
              <w:rPr>
                <w:sz w:val="20"/>
                <w:szCs w:val="20"/>
              </w:rPr>
              <w:lastRenderedPageBreak/>
              <w:t>kollen</w:t>
            </w:r>
            <w:proofErr w:type="spellEnd"/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Versuche zum Boden als natürlicher Filter</w:t>
            </w:r>
          </w:p>
          <w:p w:rsidR="002E7645" w:rsidRPr="002E7645" w:rsidRDefault="002E7645" w:rsidP="002E7645">
            <w:pPr>
              <w:ind w:left="1080"/>
              <w:contextualSpacing/>
              <w:rPr>
                <w:sz w:val="20"/>
                <w:szCs w:val="20"/>
              </w:rPr>
            </w:pP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letztes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  <w:r w:rsidRPr="002E7645">
              <w:rPr>
                <w:sz w:val="20"/>
                <w:szCs w:val="20"/>
              </w:rPr>
              <w:t xml:space="preserve"> ernten 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Vorbereitung des Gartens für den Winter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letztes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  <w:r w:rsidRPr="002E7645">
              <w:rPr>
                <w:sz w:val="20"/>
                <w:szCs w:val="20"/>
              </w:rPr>
              <w:t xml:space="preserve"> ernten und Umgraben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Letztes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  <w:r w:rsidRPr="002E7645">
              <w:rPr>
                <w:sz w:val="20"/>
                <w:szCs w:val="20"/>
              </w:rPr>
              <w:t xml:space="preserve"> ernten</w:t>
            </w:r>
          </w:p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Vorbereitung des Gartens für den Winter </w:t>
            </w:r>
            <w:r w:rsidRPr="002E7645">
              <w:sym w:font="Wingdings" w:char="F0E0"/>
            </w:r>
            <w:r w:rsidRPr="002E7645">
              <w:rPr>
                <w:sz w:val="20"/>
                <w:szCs w:val="20"/>
              </w:rPr>
              <w:t xml:space="preserve"> letztes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  <w:r w:rsidRPr="002E7645">
              <w:rPr>
                <w:sz w:val="20"/>
                <w:szCs w:val="20"/>
              </w:rPr>
              <w:t xml:space="preserve"> ernten und Umgraben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November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Gemüsesorten( Wurzelgemüse, Blattgemüse, Fruchtgemüse, Kohlgemüse, Zwiebelgemüse)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besonders gesunde einheimische Gemüsesorten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Obstsorten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(Kernobst, Steinobst, Schalenobst, Beerenobst)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Obst- und Gemüsesalate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Heilkräuter im Garten</w:t>
            </w:r>
          </w:p>
          <w:p w:rsidR="002E7645" w:rsidRPr="002E7645" w:rsidRDefault="002E7645" w:rsidP="002E7645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z.B. </w:t>
            </w:r>
            <w:proofErr w:type="spellStart"/>
            <w:r w:rsidRPr="002E7645">
              <w:rPr>
                <w:sz w:val="20"/>
                <w:szCs w:val="20"/>
              </w:rPr>
              <w:t>Bärwurz</w:t>
            </w:r>
            <w:proofErr w:type="spellEnd"/>
            <w:r w:rsidRPr="002E7645">
              <w:rPr>
                <w:sz w:val="20"/>
                <w:szCs w:val="20"/>
              </w:rPr>
              <w:t>, Beifuß, Salbei</w:t>
            </w:r>
          </w:p>
          <w:p w:rsidR="002E7645" w:rsidRPr="002E7645" w:rsidRDefault="002E7645" w:rsidP="002E7645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Herstellung von z.B. Salbeibonbons</w:t>
            </w:r>
          </w:p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Heilpflanzen z.B. Ringelblume</w:t>
            </w:r>
          </w:p>
          <w:p w:rsidR="002E7645" w:rsidRPr="002E7645" w:rsidRDefault="002E7645" w:rsidP="002E7645">
            <w:pPr>
              <w:numPr>
                <w:ilvl w:val="0"/>
                <w:numId w:val="2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Herstellung </w:t>
            </w:r>
            <w:proofErr w:type="spellStart"/>
            <w:r w:rsidRPr="002E7645">
              <w:rPr>
                <w:sz w:val="20"/>
                <w:szCs w:val="20"/>
              </w:rPr>
              <w:t>Ringelblumensal-be</w:t>
            </w:r>
            <w:proofErr w:type="spellEnd"/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Barbarazweig</w:t>
            </w:r>
          </w:p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Gewürze und </w:t>
            </w:r>
          </w:p>
          <w:p w:rsidR="002E7645" w:rsidRPr="002E7645" w:rsidRDefault="002E7645" w:rsidP="002E7645">
            <w:pPr>
              <w:numPr>
                <w:ilvl w:val="0"/>
                <w:numId w:val="2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Erfassen mit allen Sinnen</w:t>
            </w:r>
          </w:p>
          <w:p w:rsidR="002E7645" w:rsidRPr="002E7645" w:rsidRDefault="002E7645" w:rsidP="002E7645">
            <w:pPr>
              <w:numPr>
                <w:ilvl w:val="0"/>
                <w:numId w:val="2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Gewürzsäckchen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Kräuter</w:t>
            </w:r>
          </w:p>
          <w:p w:rsidR="002E7645" w:rsidRPr="002E7645" w:rsidRDefault="002E7645" w:rsidP="002E7645">
            <w:pPr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Garten- und Wildkräuter</w:t>
            </w:r>
          </w:p>
          <w:p w:rsidR="002E7645" w:rsidRPr="002E7645" w:rsidRDefault="002E7645" w:rsidP="002E7645">
            <w:pPr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Nutzen</w:t>
            </w:r>
          </w:p>
          <w:p w:rsidR="002E7645" w:rsidRPr="002E7645" w:rsidRDefault="002E7645" w:rsidP="002E7645">
            <w:pPr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Unterschiede</w:t>
            </w:r>
          </w:p>
          <w:p w:rsidR="002E7645" w:rsidRPr="002E7645" w:rsidRDefault="002E7645" w:rsidP="002E7645">
            <w:pPr>
              <w:numPr>
                <w:ilvl w:val="0"/>
                <w:numId w:val="2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Kräuteressig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 (einfaches Adventsgesteck)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 (komplexeres Adventsgesteck)</w:t>
            </w:r>
          </w:p>
        </w:tc>
        <w:tc>
          <w:tcPr>
            <w:tcW w:w="3260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 (einfaches Adventsgesteck)</w:t>
            </w:r>
          </w:p>
        </w:tc>
        <w:tc>
          <w:tcPr>
            <w:tcW w:w="3338" w:type="dxa"/>
            <w:shd w:val="clear" w:color="auto" w:fill="81FB25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 (komplexeres Adventsgesteck)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Dezember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 Gestalten</w:t>
            </w:r>
          </w:p>
          <w:p w:rsidR="002E7645" w:rsidRPr="002E7645" w:rsidRDefault="002E7645" w:rsidP="002E7645">
            <w:pPr>
              <w:numPr>
                <w:ilvl w:val="0"/>
                <w:numId w:val="30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Adventsdekoration mit Naturmaterialien</w:t>
            </w:r>
          </w:p>
          <w:p w:rsidR="002E7645" w:rsidRPr="002E7645" w:rsidRDefault="002E7645" w:rsidP="002E7645">
            <w:pPr>
              <w:numPr>
                <w:ilvl w:val="0"/>
                <w:numId w:val="2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Bräuche der Raunächte </w:t>
            </w:r>
          </w:p>
          <w:p w:rsidR="002E7645" w:rsidRPr="002E7645" w:rsidRDefault="002E7645" w:rsidP="002E7645">
            <w:pPr>
              <w:numPr>
                <w:ilvl w:val="0"/>
                <w:numId w:val="3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Räuchern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2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</w:t>
            </w:r>
          </w:p>
          <w:p w:rsidR="002E7645" w:rsidRPr="002E7645" w:rsidRDefault="002E7645" w:rsidP="002E7645">
            <w:pPr>
              <w:numPr>
                <w:ilvl w:val="0"/>
                <w:numId w:val="2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Adventsdekoration mit Naturmaterialien </w:t>
            </w:r>
          </w:p>
          <w:p w:rsidR="002E7645" w:rsidRPr="002E7645" w:rsidRDefault="002E7645" w:rsidP="002E7645">
            <w:pPr>
              <w:numPr>
                <w:ilvl w:val="0"/>
                <w:numId w:val="2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Bräuche der Raunächte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Traumbaum mit </w:t>
            </w:r>
            <w:proofErr w:type="spellStart"/>
            <w:r w:rsidRPr="002E7645">
              <w:rPr>
                <w:sz w:val="20"/>
                <w:szCs w:val="20"/>
              </w:rPr>
              <w:t>Naturma</w:t>
            </w:r>
            <w:proofErr w:type="spellEnd"/>
            <w:r w:rsidRPr="002E7645">
              <w:rPr>
                <w:sz w:val="20"/>
                <w:szCs w:val="20"/>
              </w:rPr>
              <w:t>-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</w:t>
            </w:r>
            <w:proofErr w:type="spellStart"/>
            <w:r w:rsidRPr="002E7645">
              <w:rPr>
                <w:sz w:val="20"/>
                <w:szCs w:val="20"/>
              </w:rPr>
              <w:t>terialien</w:t>
            </w:r>
            <w:proofErr w:type="spellEnd"/>
            <w:r w:rsidRPr="002E7645">
              <w:rPr>
                <w:sz w:val="20"/>
                <w:szCs w:val="20"/>
              </w:rPr>
              <w:t xml:space="preserve"> herstellen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2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</w:t>
            </w:r>
          </w:p>
          <w:p w:rsidR="002E7645" w:rsidRPr="002E7645" w:rsidRDefault="002E7645" w:rsidP="002E7645">
            <w:pPr>
              <w:numPr>
                <w:ilvl w:val="0"/>
                <w:numId w:val="34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Adventsdekoration mit Naturmaterialien</w:t>
            </w:r>
          </w:p>
          <w:p w:rsidR="002E7645" w:rsidRPr="002E7645" w:rsidRDefault="002E7645" w:rsidP="002E7645">
            <w:pPr>
              <w:numPr>
                <w:ilvl w:val="0"/>
                <w:numId w:val="2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Einfache Versuche zum Wachstum von Pflanzen unter unterschiedlicher </w:t>
            </w:r>
            <w:proofErr w:type="spellStart"/>
            <w:r w:rsidRPr="002E7645">
              <w:rPr>
                <w:sz w:val="20"/>
                <w:szCs w:val="20"/>
              </w:rPr>
              <w:t>Temp</w:t>
            </w:r>
            <w:proofErr w:type="spellEnd"/>
            <w:r w:rsidRPr="002E7645">
              <w:rPr>
                <w:sz w:val="20"/>
                <w:szCs w:val="20"/>
              </w:rPr>
              <w:t xml:space="preserve">.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 xml:space="preserve"> Vergleich mit Thermometer</w:t>
            </w:r>
          </w:p>
        </w:tc>
        <w:tc>
          <w:tcPr>
            <w:tcW w:w="3338" w:type="dxa"/>
            <w:shd w:val="clear" w:color="auto" w:fill="92D050"/>
          </w:tcPr>
          <w:p w:rsidR="002E7645" w:rsidRPr="002E7645" w:rsidRDefault="002E7645" w:rsidP="002E7645">
            <w:pPr>
              <w:numPr>
                <w:ilvl w:val="0"/>
                <w:numId w:val="2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Gärtnerisches Gestalten</w:t>
            </w:r>
          </w:p>
          <w:p w:rsidR="002E7645" w:rsidRPr="002E7645" w:rsidRDefault="002E7645" w:rsidP="002E7645">
            <w:pPr>
              <w:numPr>
                <w:ilvl w:val="0"/>
                <w:numId w:val="3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Adventsdekoration mit Naturmaterialien</w:t>
            </w:r>
          </w:p>
          <w:p w:rsidR="002E7645" w:rsidRPr="002E7645" w:rsidRDefault="002E7645" w:rsidP="002E7645">
            <w:pPr>
              <w:numPr>
                <w:ilvl w:val="0"/>
                <w:numId w:val="28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Wachstum der Pflanzen in Anlehnung an die Jahreszeiten (siehe HSK, </w:t>
            </w:r>
            <w:proofErr w:type="spellStart"/>
            <w:r w:rsidRPr="002E7645">
              <w:rPr>
                <w:sz w:val="20"/>
                <w:szCs w:val="20"/>
              </w:rPr>
              <w:t>Tagbogen</w:t>
            </w:r>
            <w:proofErr w:type="spellEnd"/>
            <w:r w:rsidRPr="002E7645">
              <w:rPr>
                <w:sz w:val="20"/>
                <w:szCs w:val="20"/>
              </w:rPr>
              <w:t xml:space="preserve"> der Sonne)</w:t>
            </w:r>
          </w:p>
        </w:tc>
      </w:tr>
      <w:tr w:rsidR="002E7645" w:rsidRPr="002E7645" w:rsidTr="000B1921">
        <w:trPr>
          <w:trHeight w:val="70"/>
        </w:trPr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Januar</w:t>
            </w:r>
          </w:p>
        </w:tc>
        <w:tc>
          <w:tcPr>
            <w:tcW w:w="3261" w:type="dxa"/>
            <w:shd w:val="clear" w:color="auto" w:fill="95B3D7" w:themeFill="accent1" w:themeFillTint="99"/>
          </w:tcPr>
          <w:p w:rsidR="002E7645" w:rsidRPr="002E7645" w:rsidRDefault="002E7645" w:rsidP="002E7645">
            <w:pPr>
              <w:numPr>
                <w:ilvl w:val="0"/>
                <w:numId w:val="15"/>
              </w:numPr>
              <w:shd w:val="clear" w:color="auto" w:fill="8DB3E2" w:themeFill="text2" w:themeFillTint="66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Forscherzeit 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shd w:val="clear" w:color="auto" w:fill="8DB3E2" w:themeFill="text2" w:themeFillTint="66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einfache Versuche zum </w:t>
            </w:r>
          </w:p>
          <w:p w:rsidR="002E7645" w:rsidRPr="002E7645" w:rsidRDefault="002E7645" w:rsidP="002E7645">
            <w:pPr>
              <w:shd w:val="clear" w:color="auto" w:fill="8DB3E2" w:themeFill="text2" w:themeFillTint="66"/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(</w:t>
            </w:r>
            <w:proofErr w:type="spellStart"/>
            <w:r w:rsidRPr="002E7645">
              <w:rPr>
                <w:sz w:val="20"/>
                <w:szCs w:val="20"/>
              </w:rPr>
              <w:t>Kresseversuch</w:t>
            </w:r>
            <w:proofErr w:type="spellEnd"/>
            <w:r w:rsidRPr="002E7645">
              <w:rPr>
                <w:sz w:val="20"/>
                <w:szCs w:val="20"/>
              </w:rPr>
              <w:t>, Kartoffel im Schuhkarton …)Wachstum von Pflanzen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shd w:val="clear" w:color="auto" w:fill="8DB3E2" w:themeFill="text2" w:themeFillTint="66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erste Ableitungen zu Wachstumsbedingungen von Pflanzen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shd w:val="clear" w:color="auto" w:fill="8DB3E2" w:themeFill="text2" w:themeFillTint="66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Hyazinthenversuch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Forscherzeit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Was braucht eine Pflanze zum Leben? 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Versuche zu Wachstumsbedingungen 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Versuche zu den einzelnen Faktoren z.B. welcher Boden ist ideal?</w:t>
            </w:r>
          </w:p>
          <w:p w:rsidR="002E7645" w:rsidRPr="002E7645" w:rsidRDefault="002E7645" w:rsidP="002E7645">
            <w:pPr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Wie kann die Bodenqualität verbessert werden</w:t>
            </w: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Vögel im Winter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Winterfütterung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(Hartfutter-, Weichfutter-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</w:t>
            </w:r>
            <w:proofErr w:type="spellStart"/>
            <w:r w:rsidRPr="002E7645">
              <w:rPr>
                <w:sz w:val="20"/>
                <w:szCs w:val="20"/>
              </w:rPr>
              <w:t>fresser</w:t>
            </w:r>
            <w:proofErr w:type="spellEnd"/>
            <w:r w:rsidRPr="002E7645">
              <w:rPr>
                <w:sz w:val="20"/>
                <w:szCs w:val="20"/>
              </w:rPr>
              <w:t>)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-       Was füttern?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-       Wann füttern?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-       Herstellung Futterring oder 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Futterglocke</w:t>
            </w:r>
          </w:p>
          <w:p w:rsidR="002E7645" w:rsidRPr="002E7645" w:rsidRDefault="002E7645" w:rsidP="002E7645">
            <w:pPr>
              <w:ind w:left="360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 xml:space="preserve">Was braucht eine Pflanze zum Wachsen? </w:t>
            </w:r>
            <w:r w:rsidRPr="002E7645">
              <w:rPr>
                <w:sz w:val="20"/>
                <w:szCs w:val="20"/>
              </w:rPr>
              <w:sym w:font="Wingdings" w:char="F0E0"/>
            </w:r>
            <w:r w:rsidRPr="002E7645">
              <w:rPr>
                <w:sz w:val="20"/>
                <w:szCs w:val="20"/>
              </w:rPr>
              <w:t>Hinführung Thema Photosynthese</w:t>
            </w:r>
          </w:p>
          <w:p w:rsidR="002E7645" w:rsidRPr="002E7645" w:rsidRDefault="002E7645" w:rsidP="002E7645">
            <w:pPr>
              <w:numPr>
                <w:ilvl w:val="0"/>
                <w:numId w:val="2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Entstehung von Sauerstoff und Zucker</w:t>
            </w:r>
          </w:p>
          <w:p w:rsidR="002E7645" w:rsidRPr="002E7645" w:rsidRDefault="002E7645" w:rsidP="002E7645">
            <w:pPr>
              <w:numPr>
                <w:ilvl w:val="0"/>
                <w:numId w:val="2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Erklärung mit Chlor dem Chloroplasten</w:t>
            </w:r>
          </w:p>
          <w:p w:rsidR="002E7645" w:rsidRPr="002E7645" w:rsidRDefault="002E7645" w:rsidP="002E7645">
            <w:pPr>
              <w:numPr>
                <w:ilvl w:val="0"/>
                <w:numId w:val="26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Frage: Warum ist eine Kartoffel nicht süß?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  <w:p w:rsidR="002E7645" w:rsidRPr="002E7645" w:rsidRDefault="002E7645" w:rsidP="002E7645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ab/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lastRenderedPageBreak/>
              <w:t>Februar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Zimmerpflanzen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Arten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Vermehrung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Umtopfen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Gestalten mit Zimmerpflanzen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(jährlich)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Kompost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Stoffkreislauf der Natur</w:t>
            </w:r>
          </w:p>
          <w:p w:rsidR="002E7645" w:rsidRPr="002E7645" w:rsidRDefault="002E7645" w:rsidP="002E7645">
            <w:pPr>
              <w:numPr>
                <w:ilvl w:val="0"/>
                <w:numId w:val="31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Standort und Aufbau eines Kompostes</w:t>
            </w:r>
          </w:p>
          <w:p w:rsidR="002E7645" w:rsidRPr="002E7645" w:rsidRDefault="002E7645" w:rsidP="002E764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Zimmerpflanzen</w:t>
            </w:r>
          </w:p>
          <w:p w:rsidR="002E7645" w:rsidRPr="002E7645" w:rsidRDefault="002E7645" w:rsidP="002E7645">
            <w:pPr>
              <w:numPr>
                <w:ilvl w:val="0"/>
                <w:numId w:val="3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Arten</w:t>
            </w:r>
          </w:p>
          <w:p w:rsidR="002E7645" w:rsidRPr="002E7645" w:rsidRDefault="002E7645" w:rsidP="002E7645">
            <w:pPr>
              <w:numPr>
                <w:ilvl w:val="0"/>
                <w:numId w:val="3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Vermehrung</w:t>
            </w:r>
          </w:p>
          <w:p w:rsidR="002E7645" w:rsidRPr="002E7645" w:rsidRDefault="002E7645" w:rsidP="002E7645">
            <w:pPr>
              <w:numPr>
                <w:ilvl w:val="0"/>
                <w:numId w:val="3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Umtopfen</w:t>
            </w:r>
          </w:p>
          <w:p w:rsidR="002E7645" w:rsidRPr="002E7645" w:rsidRDefault="002E7645" w:rsidP="002E7645">
            <w:pPr>
              <w:numPr>
                <w:ilvl w:val="0"/>
                <w:numId w:val="3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Gestalten mit Zimmerpflanzen (jährlich)</w:t>
            </w:r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Mischkultur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Fruchtfolge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Anbauplan Schulgarten für 2 Jahre (inkl. Fruchtfolge)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Jungpflanzenanzucht</w:t>
            </w:r>
          </w:p>
        </w:tc>
      </w:tr>
      <w:tr w:rsidR="002E7645" w:rsidRPr="002E7645" w:rsidTr="000B1921">
        <w:trPr>
          <w:trHeight w:val="1401"/>
        </w:trPr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März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Frühblüher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Bodenvorbereitung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Erste Aussaat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Lebewesen im Kompost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Regenwurm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Bodenvorbereitung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erste Aussaat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Vorziehen von Jungpflanzen </w:t>
            </w: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Beruf Gärtner</w:t>
            </w:r>
          </w:p>
          <w:p w:rsidR="002E7645" w:rsidRPr="002E7645" w:rsidRDefault="002E7645" w:rsidP="002E7645">
            <w:pPr>
              <w:numPr>
                <w:ilvl w:val="0"/>
                <w:numId w:val="32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Arbeitsabläufe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Bodenvorbereitung</w:t>
            </w:r>
          </w:p>
          <w:p w:rsidR="002E7645" w:rsidRPr="002E7645" w:rsidRDefault="002E7645" w:rsidP="002E7645">
            <w:pPr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Erste Aussaat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Bodenvorbereitung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Erste Aussaat</w:t>
            </w:r>
          </w:p>
          <w:p w:rsidR="002E7645" w:rsidRPr="002E7645" w:rsidRDefault="002E7645" w:rsidP="002E7645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Anbau von Blumen im Freiland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April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Vogelerkundungen im Schulgarten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Einfache Lebensräume schaffen (Blumenwiese)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Projekt Insektenhotel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Schädlinge und Nützlinge im Garten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Einfache Lebensräume schaffen (Ohrwurmglocke)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Neue Gestaltungsideen im  Schulgarten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Mai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3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  <w:p w:rsidR="002E7645" w:rsidRPr="002E7645" w:rsidRDefault="002E7645" w:rsidP="002E7645">
            <w:pPr>
              <w:numPr>
                <w:ilvl w:val="0"/>
                <w:numId w:val="3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 z.B. Radieschen</w:t>
            </w:r>
          </w:p>
          <w:p w:rsidR="002E7645" w:rsidRPr="002E7645" w:rsidRDefault="002E7645" w:rsidP="002E7645">
            <w:pPr>
              <w:numPr>
                <w:ilvl w:val="0"/>
                <w:numId w:val="37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Wild wachsende Pflanzen im Schulgarten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Verarbeitung von wild wachsenden Pflanzen</w:t>
            </w: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Pflegemaßnahmen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Ernte z.B. Radieschen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Hochbeete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Hügelbeete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Steinhaufen</w:t>
            </w:r>
          </w:p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Verarbeitung von </w:t>
            </w:r>
            <w:proofErr w:type="spellStart"/>
            <w:r w:rsidRPr="002E7645">
              <w:rPr>
                <w:sz w:val="20"/>
                <w:szCs w:val="20"/>
              </w:rPr>
              <w:t>Erntegut</w:t>
            </w:r>
            <w:proofErr w:type="spellEnd"/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Juni</w:t>
            </w:r>
          </w:p>
        </w:tc>
        <w:tc>
          <w:tcPr>
            <w:tcW w:w="6663" w:type="dxa"/>
            <w:gridSpan w:val="2"/>
            <w:shd w:val="clear" w:color="auto" w:fill="C6D9F1" w:themeFill="text2" w:themeFillTint="33"/>
          </w:tcPr>
          <w:p w:rsidR="002E7645" w:rsidRPr="002E7645" w:rsidRDefault="002E7645" w:rsidP="002E7645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Jahresabschlussprojekt „Tag des offenen Schulgartens“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</w:p>
        </w:tc>
        <w:tc>
          <w:tcPr>
            <w:tcW w:w="6598" w:type="dxa"/>
            <w:gridSpan w:val="2"/>
            <w:shd w:val="clear" w:color="auto" w:fill="99F53D"/>
          </w:tcPr>
          <w:p w:rsidR="002E7645" w:rsidRPr="002E7645" w:rsidRDefault="002E7645" w:rsidP="002E7645">
            <w:pPr>
              <w:numPr>
                <w:ilvl w:val="0"/>
                <w:numId w:val="19"/>
              </w:numPr>
              <w:contextualSpacing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Jahresabschlussprojekt „Tag des offenen Schulgartens“</w:t>
            </w:r>
          </w:p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 xml:space="preserve">         </w:t>
            </w:r>
          </w:p>
        </w:tc>
      </w:tr>
      <w:tr w:rsidR="002E7645" w:rsidRPr="002E7645" w:rsidTr="000B1921">
        <w:tc>
          <w:tcPr>
            <w:tcW w:w="1242" w:type="dxa"/>
            <w:shd w:val="clear" w:color="auto" w:fill="E3F62A"/>
          </w:tcPr>
          <w:p w:rsidR="002E7645" w:rsidRPr="002E7645" w:rsidRDefault="002E7645" w:rsidP="002E7645">
            <w:pPr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Juli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260" w:type="dxa"/>
            <w:shd w:val="clear" w:color="auto" w:fill="99F53D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  <w:tc>
          <w:tcPr>
            <w:tcW w:w="3338" w:type="dxa"/>
            <w:shd w:val="clear" w:color="auto" w:fill="99F53D"/>
          </w:tcPr>
          <w:p w:rsidR="002E7645" w:rsidRPr="002E7645" w:rsidRDefault="002E7645" w:rsidP="002E7645">
            <w:pPr>
              <w:jc w:val="center"/>
              <w:rPr>
                <w:sz w:val="20"/>
                <w:szCs w:val="20"/>
              </w:rPr>
            </w:pPr>
            <w:r w:rsidRPr="002E7645">
              <w:rPr>
                <w:sz w:val="20"/>
                <w:szCs w:val="20"/>
              </w:rPr>
              <w:t>FERIEN</w:t>
            </w:r>
          </w:p>
        </w:tc>
      </w:tr>
    </w:tbl>
    <w:p w:rsidR="002E7645" w:rsidRPr="002E7645" w:rsidRDefault="002E7645" w:rsidP="002E7645">
      <w:pPr>
        <w:rPr>
          <w:rFonts w:eastAsiaTheme="minorEastAsia"/>
          <w:sz w:val="28"/>
          <w:szCs w:val="28"/>
          <w:lang w:eastAsia="de-DE"/>
        </w:rPr>
      </w:pPr>
      <w:bookmarkStart w:id="2" w:name="_GoBack"/>
      <w:bookmarkEnd w:id="1"/>
      <w:bookmarkEnd w:id="2"/>
    </w:p>
    <w:sectPr w:rsidR="002E7645" w:rsidRPr="002E7645" w:rsidSect="002E764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FB"/>
    <w:multiLevelType w:val="hybridMultilevel"/>
    <w:tmpl w:val="43DE1B1E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8215C"/>
    <w:multiLevelType w:val="hybridMultilevel"/>
    <w:tmpl w:val="E3664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07EF"/>
    <w:multiLevelType w:val="hybridMultilevel"/>
    <w:tmpl w:val="F2E4BBE4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731BA"/>
    <w:multiLevelType w:val="hybridMultilevel"/>
    <w:tmpl w:val="F2A2C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B0B09"/>
    <w:multiLevelType w:val="hybridMultilevel"/>
    <w:tmpl w:val="4468D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D776C"/>
    <w:multiLevelType w:val="hybridMultilevel"/>
    <w:tmpl w:val="9084AD54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A485C"/>
    <w:multiLevelType w:val="hybridMultilevel"/>
    <w:tmpl w:val="4502C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F2D98"/>
    <w:multiLevelType w:val="hybridMultilevel"/>
    <w:tmpl w:val="93F8F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71AF7"/>
    <w:multiLevelType w:val="hybridMultilevel"/>
    <w:tmpl w:val="5F2EF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50B3D"/>
    <w:multiLevelType w:val="hybridMultilevel"/>
    <w:tmpl w:val="A6B04ED0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5252A"/>
    <w:multiLevelType w:val="hybridMultilevel"/>
    <w:tmpl w:val="E0944470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523B0"/>
    <w:multiLevelType w:val="hybridMultilevel"/>
    <w:tmpl w:val="7E7CD5CA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36882"/>
    <w:multiLevelType w:val="hybridMultilevel"/>
    <w:tmpl w:val="169481F8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268F1"/>
    <w:multiLevelType w:val="hybridMultilevel"/>
    <w:tmpl w:val="0AB62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4B92"/>
    <w:multiLevelType w:val="hybridMultilevel"/>
    <w:tmpl w:val="4F1EC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134DE"/>
    <w:multiLevelType w:val="hybridMultilevel"/>
    <w:tmpl w:val="73342978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91338"/>
    <w:multiLevelType w:val="hybridMultilevel"/>
    <w:tmpl w:val="039E2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25F03"/>
    <w:multiLevelType w:val="hybridMultilevel"/>
    <w:tmpl w:val="8D1AA20A"/>
    <w:lvl w:ilvl="0" w:tplc="5E9875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071B9"/>
    <w:multiLevelType w:val="hybridMultilevel"/>
    <w:tmpl w:val="184C7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91AF5"/>
    <w:multiLevelType w:val="hybridMultilevel"/>
    <w:tmpl w:val="B2120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C553F"/>
    <w:multiLevelType w:val="hybridMultilevel"/>
    <w:tmpl w:val="D4B6C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A42DD"/>
    <w:multiLevelType w:val="hybridMultilevel"/>
    <w:tmpl w:val="C9DC9AF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95099"/>
    <w:multiLevelType w:val="hybridMultilevel"/>
    <w:tmpl w:val="9C227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F3A29"/>
    <w:multiLevelType w:val="hybridMultilevel"/>
    <w:tmpl w:val="D598E992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72F87"/>
    <w:multiLevelType w:val="hybridMultilevel"/>
    <w:tmpl w:val="11A4109A"/>
    <w:lvl w:ilvl="0" w:tplc="5E9875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F5EF3"/>
    <w:multiLevelType w:val="hybridMultilevel"/>
    <w:tmpl w:val="A3963134"/>
    <w:lvl w:ilvl="0" w:tplc="5E9875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17EF4"/>
    <w:multiLevelType w:val="hybridMultilevel"/>
    <w:tmpl w:val="FC2CD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C13C3"/>
    <w:multiLevelType w:val="hybridMultilevel"/>
    <w:tmpl w:val="91005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70AC1"/>
    <w:multiLevelType w:val="hybridMultilevel"/>
    <w:tmpl w:val="88B298C0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0753F"/>
    <w:multiLevelType w:val="hybridMultilevel"/>
    <w:tmpl w:val="31F00D86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A3F8F"/>
    <w:multiLevelType w:val="hybridMultilevel"/>
    <w:tmpl w:val="A5A8B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511CD"/>
    <w:multiLevelType w:val="hybridMultilevel"/>
    <w:tmpl w:val="6BFE4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55BE4"/>
    <w:multiLevelType w:val="hybridMultilevel"/>
    <w:tmpl w:val="0106A2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562EC"/>
    <w:multiLevelType w:val="hybridMultilevel"/>
    <w:tmpl w:val="989C0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C2E3A"/>
    <w:multiLevelType w:val="hybridMultilevel"/>
    <w:tmpl w:val="2086202A"/>
    <w:lvl w:ilvl="0" w:tplc="6032C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44736"/>
    <w:multiLevelType w:val="hybridMultilevel"/>
    <w:tmpl w:val="4EA0A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72DAB"/>
    <w:multiLevelType w:val="hybridMultilevel"/>
    <w:tmpl w:val="4710A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"/>
  </w:num>
  <w:num w:numId="4">
    <w:abstractNumId w:val="6"/>
  </w:num>
  <w:num w:numId="5">
    <w:abstractNumId w:val="32"/>
  </w:num>
  <w:num w:numId="6">
    <w:abstractNumId w:val="20"/>
  </w:num>
  <w:num w:numId="7">
    <w:abstractNumId w:val="30"/>
  </w:num>
  <w:num w:numId="8">
    <w:abstractNumId w:val="28"/>
  </w:num>
  <w:num w:numId="9">
    <w:abstractNumId w:val="3"/>
  </w:num>
  <w:num w:numId="10">
    <w:abstractNumId w:val="34"/>
  </w:num>
  <w:num w:numId="11">
    <w:abstractNumId w:val="13"/>
  </w:num>
  <w:num w:numId="12">
    <w:abstractNumId w:val="4"/>
  </w:num>
  <w:num w:numId="13">
    <w:abstractNumId w:val="15"/>
  </w:num>
  <w:num w:numId="14">
    <w:abstractNumId w:val="16"/>
  </w:num>
  <w:num w:numId="15">
    <w:abstractNumId w:val="26"/>
  </w:num>
  <w:num w:numId="16">
    <w:abstractNumId w:val="29"/>
  </w:num>
  <w:num w:numId="17">
    <w:abstractNumId w:val="7"/>
  </w:num>
  <w:num w:numId="18">
    <w:abstractNumId w:val="11"/>
  </w:num>
  <w:num w:numId="19">
    <w:abstractNumId w:val="35"/>
  </w:num>
  <w:num w:numId="20">
    <w:abstractNumId w:val="19"/>
  </w:num>
  <w:num w:numId="21">
    <w:abstractNumId w:val="27"/>
  </w:num>
  <w:num w:numId="22">
    <w:abstractNumId w:val="10"/>
  </w:num>
  <w:num w:numId="23">
    <w:abstractNumId w:val="5"/>
  </w:num>
  <w:num w:numId="24">
    <w:abstractNumId w:val="12"/>
  </w:num>
  <w:num w:numId="25">
    <w:abstractNumId w:val="14"/>
  </w:num>
  <w:num w:numId="26">
    <w:abstractNumId w:val="23"/>
  </w:num>
  <w:num w:numId="27">
    <w:abstractNumId w:val="31"/>
  </w:num>
  <w:num w:numId="28">
    <w:abstractNumId w:val="36"/>
  </w:num>
  <w:num w:numId="29">
    <w:abstractNumId w:val="2"/>
  </w:num>
  <w:num w:numId="30">
    <w:abstractNumId w:val="9"/>
  </w:num>
  <w:num w:numId="31">
    <w:abstractNumId w:val="8"/>
  </w:num>
  <w:num w:numId="32">
    <w:abstractNumId w:val="0"/>
  </w:num>
  <w:num w:numId="33">
    <w:abstractNumId w:val="18"/>
  </w:num>
  <w:num w:numId="34">
    <w:abstractNumId w:val="24"/>
  </w:num>
  <w:num w:numId="35">
    <w:abstractNumId w:val="17"/>
  </w:num>
  <w:num w:numId="36">
    <w:abstractNumId w:val="25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45"/>
    <w:rsid w:val="002E7645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E764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7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76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7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E7645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76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76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7645"/>
    <w:rPr>
      <w:rFonts w:asciiTheme="majorHAnsi" w:eastAsiaTheme="majorEastAsia" w:hAnsiTheme="majorHAnsi" w:cstheme="majorBidi"/>
      <w:i/>
      <w:iCs/>
      <w:color w:val="365F91" w:themeColor="accent1" w:themeShade="BF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2E7645"/>
  </w:style>
  <w:style w:type="character" w:styleId="Hyperlink">
    <w:name w:val="Hyperlink"/>
    <w:basedOn w:val="Absatz-Standardschriftart"/>
    <w:uiPriority w:val="99"/>
    <w:unhideWhenUsed/>
    <w:rsid w:val="002E764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7645"/>
    <w:pPr>
      <w:ind w:left="720"/>
      <w:contextualSpacing/>
    </w:pPr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4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645"/>
    <w:rPr>
      <w:rFonts w:ascii="Tahoma" w:eastAsiaTheme="minorEastAsi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E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764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645"/>
    <w:pPr>
      <w:spacing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645"/>
    <w:rPr>
      <w:rFonts w:eastAsiaTheme="minorEastAsia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4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645"/>
    <w:rPr>
      <w:rFonts w:eastAsiaTheme="minorEastAsia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2E7645"/>
    <w:pPr>
      <w:spacing w:after="0" w:line="240" w:lineRule="auto"/>
    </w:pPr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764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E7645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764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E7645"/>
    <w:rPr>
      <w:rFonts w:eastAsiaTheme="minorEastAsia"/>
      <w:lang w:eastAsia="de-DE"/>
    </w:rPr>
  </w:style>
  <w:style w:type="paragraph" w:customStyle="1" w:styleId="Default">
    <w:name w:val="Default"/>
    <w:rsid w:val="002E7645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E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E764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2E7645"/>
    <w:pPr>
      <w:tabs>
        <w:tab w:val="left" w:pos="1100"/>
        <w:tab w:val="right" w:leader="dot" w:pos="9060"/>
      </w:tabs>
      <w:spacing w:after="100"/>
    </w:pPr>
    <w:rPr>
      <w:rFonts w:eastAsiaTheme="minorEastAsia"/>
      <w:b/>
      <w:noProof/>
      <w:sz w:val="24"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E7645"/>
    <w:pPr>
      <w:tabs>
        <w:tab w:val="right" w:leader="dot" w:pos="9060"/>
      </w:tabs>
      <w:spacing w:after="100"/>
      <w:ind w:left="220"/>
    </w:pPr>
    <w:rPr>
      <w:rFonts w:eastAsiaTheme="minorEastAsia" w:cs="Arial"/>
      <w:noProof/>
      <w:sz w:val="24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E7645"/>
    <w:pPr>
      <w:tabs>
        <w:tab w:val="right" w:leader="dot" w:pos="9060"/>
      </w:tabs>
      <w:spacing w:after="100"/>
      <w:ind w:left="440"/>
    </w:pPr>
    <w:rPr>
      <w:rFonts w:eastAsiaTheme="minorEastAsia" w:cs="Arial"/>
      <w:i/>
      <w:noProof/>
      <w:sz w:val="24"/>
      <w:szCs w:val="24"/>
      <w:lang w:eastAsia="de-DE"/>
    </w:rPr>
  </w:style>
  <w:style w:type="table" w:customStyle="1" w:styleId="EinfacheTabelle11">
    <w:name w:val="Einfache Tabelle 11"/>
    <w:basedOn w:val="NormaleTabelle"/>
    <w:uiPriority w:val="41"/>
    <w:rsid w:val="002E7645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E7645"/>
    <w:pPr>
      <w:spacing w:after="0" w:line="240" w:lineRule="auto"/>
    </w:pPr>
    <w:rPr>
      <w:rFonts w:eastAsiaTheme="minorEastAsia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7645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E7645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645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645"/>
    <w:rPr>
      <w:rFonts w:ascii="Consolas" w:eastAsiaTheme="minorEastAsia" w:hAnsi="Consolas" w:cs="Consolas"/>
      <w:sz w:val="21"/>
      <w:szCs w:val="21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E764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7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76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7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E7645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76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76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7645"/>
    <w:rPr>
      <w:rFonts w:asciiTheme="majorHAnsi" w:eastAsiaTheme="majorEastAsia" w:hAnsiTheme="majorHAnsi" w:cstheme="majorBidi"/>
      <w:i/>
      <w:iCs/>
      <w:color w:val="365F91" w:themeColor="accent1" w:themeShade="BF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2E7645"/>
  </w:style>
  <w:style w:type="character" w:styleId="Hyperlink">
    <w:name w:val="Hyperlink"/>
    <w:basedOn w:val="Absatz-Standardschriftart"/>
    <w:uiPriority w:val="99"/>
    <w:unhideWhenUsed/>
    <w:rsid w:val="002E764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7645"/>
    <w:pPr>
      <w:ind w:left="720"/>
      <w:contextualSpacing/>
    </w:pPr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4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645"/>
    <w:rPr>
      <w:rFonts w:ascii="Tahoma" w:eastAsiaTheme="minorEastAsi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E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764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645"/>
    <w:pPr>
      <w:spacing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645"/>
    <w:rPr>
      <w:rFonts w:eastAsiaTheme="minorEastAsia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4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645"/>
    <w:rPr>
      <w:rFonts w:eastAsiaTheme="minorEastAsia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2E7645"/>
    <w:pPr>
      <w:spacing w:after="0" w:line="240" w:lineRule="auto"/>
    </w:pPr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E764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E7645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E764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E7645"/>
    <w:rPr>
      <w:rFonts w:eastAsiaTheme="minorEastAsia"/>
      <w:lang w:eastAsia="de-DE"/>
    </w:rPr>
  </w:style>
  <w:style w:type="paragraph" w:customStyle="1" w:styleId="Default">
    <w:name w:val="Default"/>
    <w:rsid w:val="002E7645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E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E764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2E7645"/>
    <w:pPr>
      <w:tabs>
        <w:tab w:val="left" w:pos="1100"/>
        <w:tab w:val="right" w:leader="dot" w:pos="9060"/>
      </w:tabs>
      <w:spacing w:after="100"/>
    </w:pPr>
    <w:rPr>
      <w:rFonts w:eastAsiaTheme="minorEastAsia"/>
      <w:b/>
      <w:noProof/>
      <w:sz w:val="24"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E7645"/>
    <w:pPr>
      <w:tabs>
        <w:tab w:val="right" w:leader="dot" w:pos="9060"/>
      </w:tabs>
      <w:spacing w:after="100"/>
      <w:ind w:left="220"/>
    </w:pPr>
    <w:rPr>
      <w:rFonts w:eastAsiaTheme="minorEastAsia" w:cs="Arial"/>
      <w:noProof/>
      <w:sz w:val="24"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E7645"/>
    <w:pPr>
      <w:tabs>
        <w:tab w:val="right" w:leader="dot" w:pos="9060"/>
      </w:tabs>
      <w:spacing w:after="100"/>
      <w:ind w:left="440"/>
    </w:pPr>
    <w:rPr>
      <w:rFonts w:eastAsiaTheme="minorEastAsia" w:cs="Arial"/>
      <w:i/>
      <w:noProof/>
      <w:sz w:val="24"/>
      <w:szCs w:val="24"/>
      <w:lang w:eastAsia="de-DE"/>
    </w:rPr>
  </w:style>
  <w:style w:type="table" w:customStyle="1" w:styleId="EinfacheTabelle11">
    <w:name w:val="Einfache Tabelle 11"/>
    <w:basedOn w:val="NormaleTabelle"/>
    <w:uiPriority w:val="41"/>
    <w:rsid w:val="002E7645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E764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E7645"/>
    <w:pPr>
      <w:spacing w:after="0" w:line="240" w:lineRule="auto"/>
    </w:pPr>
    <w:rPr>
      <w:rFonts w:eastAsiaTheme="minorEastAsia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7645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E7645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645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645"/>
    <w:rPr>
      <w:rFonts w:ascii="Consolas" w:eastAsiaTheme="minorEastAsia" w:hAnsi="Consolas" w:cs="Consolas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1762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2020-02-06T09:38:00Z</dcterms:created>
  <dcterms:modified xsi:type="dcterms:W3CDTF">2020-02-06T09:43:00Z</dcterms:modified>
</cp:coreProperties>
</file>